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0E48E9" w:rsidRDefault="000E48E9" w:rsidP="000E48E9">
      <w:pPr>
        <w:jc w:val="center"/>
        <w:rPr>
          <w:b/>
          <w:sz w:val="28"/>
          <w:szCs w:val="28"/>
        </w:rPr>
      </w:pPr>
      <w:r w:rsidRPr="003E42FB">
        <w:rPr>
          <w:b/>
          <w:sz w:val="28"/>
          <w:szCs w:val="28"/>
        </w:rPr>
        <w:t xml:space="preserve">В Подмосковье растет количество </w:t>
      </w:r>
      <w:r>
        <w:rPr>
          <w:b/>
          <w:sz w:val="28"/>
          <w:szCs w:val="28"/>
        </w:rPr>
        <w:t>заявлений</w:t>
      </w:r>
      <w:r w:rsidRPr="003E4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3E42FB">
        <w:rPr>
          <w:b/>
          <w:sz w:val="28"/>
          <w:szCs w:val="28"/>
        </w:rPr>
        <w:t xml:space="preserve"> учетно-регистрационны</w:t>
      </w:r>
      <w:r>
        <w:rPr>
          <w:b/>
          <w:sz w:val="28"/>
          <w:szCs w:val="28"/>
        </w:rPr>
        <w:t>е действия</w:t>
      </w:r>
      <w:r w:rsidRPr="003E42FB">
        <w:rPr>
          <w:b/>
          <w:sz w:val="28"/>
          <w:szCs w:val="28"/>
        </w:rPr>
        <w:t xml:space="preserve"> в отношении машиномест</w:t>
      </w:r>
    </w:p>
    <w:p w:rsidR="000E48E9" w:rsidRDefault="000E48E9" w:rsidP="000E48E9">
      <w:pPr>
        <w:jc w:val="center"/>
        <w:rPr>
          <w:b/>
          <w:sz w:val="28"/>
          <w:szCs w:val="28"/>
        </w:rPr>
      </w:pPr>
    </w:p>
    <w:p w:rsidR="000E48E9" w:rsidRDefault="000E48E9" w:rsidP="000E48E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в законодательстве с 1 января 2017 года машиноместа являются полноценными объектами недвижимости, что предполагает соответствующие действия по постановке их на кадастровый учет и государственной регистрации прав. Для Московской области машиноместа остаются нетипичным и не очень распространённым объектом недвижимости. Вместе с тем количество актуальных записей в Едином государственном реестре недвижимости, касающихся машиномест, продолжает увеличиваться.</w:t>
      </w:r>
    </w:p>
    <w:p w:rsidR="000E48E9" w:rsidRDefault="000E48E9" w:rsidP="000E48E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статистике Управления Росреестра по Московской области в 2017 году было принято 217 заявлений о постановке машиномест на кадастровый учет и регистрации прав. В первом квартале 2018 года подано уже 154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заявления.</w:t>
      </w:r>
    </w:p>
    <w:p w:rsidR="000E48E9" w:rsidRDefault="000E48E9" w:rsidP="000E48E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постановки машиноместа на кадастровый учет и регистрации прав или перехода прав собственности на машиноместо в результате сделки собственники могут обратиться в Многофункциональные центры предоставления государственных и муниципальных услуг.</w:t>
      </w:r>
    </w:p>
    <w:p w:rsidR="000E48E9" w:rsidRDefault="000E48E9" w:rsidP="000E48E9">
      <w:pPr>
        <w:jc w:val="both"/>
        <w:rPr>
          <w:sz w:val="28"/>
          <w:szCs w:val="2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48E9" w:rsidRDefault="000E48E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48E9" w:rsidRDefault="000E48E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48E9" w:rsidRDefault="000E48E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0E48E9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48E9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9977D-9D56-45C0-9EF5-8B297553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2018-04-09T13:29:00Z</cp:lastPrinted>
  <dcterms:created xsi:type="dcterms:W3CDTF">2018-04-09T13:29:00Z</dcterms:created>
  <dcterms:modified xsi:type="dcterms:W3CDTF">2018-04-09T13:29:00Z</dcterms:modified>
</cp:coreProperties>
</file>